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7EE95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345B8616" w14:textId="77777777">
        <w:trPr>
          <w:tblHeader/>
        </w:trPr>
        <w:tc>
          <w:tcPr>
            <w:tcW w:w="610" w:type="dxa"/>
          </w:tcPr>
          <w:p w14:paraId="3A589848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73D6C6F0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119ADBA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7CE94FE2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1DAA967A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14:paraId="2E9433B8" w14:textId="77777777">
        <w:tc>
          <w:tcPr>
            <w:tcW w:w="610" w:type="dxa"/>
          </w:tcPr>
          <w:p w14:paraId="3633C393" w14:textId="77777777" w:rsidR="00354571" w:rsidRDefault="00354571"/>
          <w:p w14:paraId="7AE2A01C" w14:textId="77777777" w:rsidR="00354571" w:rsidRDefault="00354571"/>
        </w:tc>
        <w:tc>
          <w:tcPr>
            <w:tcW w:w="900" w:type="dxa"/>
          </w:tcPr>
          <w:p w14:paraId="63255DD6" w14:textId="77777777" w:rsidR="00354571" w:rsidRDefault="00354571"/>
        </w:tc>
        <w:tc>
          <w:tcPr>
            <w:tcW w:w="5648" w:type="dxa"/>
          </w:tcPr>
          <w:p w14:paraId="2B8DCAC3" w14:textId="77777777" w:rsidR="00242DEE" w:rsidRDefault="00242DEE">
            <w:pPr>
              <w:jc w:val="both"/>
            </w:pPr>
          </w:p>
          <w:p w14:paraId="7EBAA1EF" w14:textId="7A5CA1E3" w:rsidR="00242D91" w:rsidRDefault="00C72F04" w:rsidP="004D0897">
            <w:r>
              <w:t>4</w:t>
            </w:r>
            <w:r w:rsidR="00734A07">
              <w:t>-Kanal Class</w:t>
            </w:r>
            <w:r w:rsidR="00E80618">
              <w:t>-</w:t>
            </w:r>
            <w:r w:rsidR="00734A07">
              <w:t>D Leistungsverstärker</w:t>
            </w:r>
            <w:r w:rsidR="0036651B">
              <w:t xml:space="preserve"> mit Netzwerkanschluss (Q-LAN)</w:t>
            </w:r>
            <w:r w:rsidR="00734A07">
              <w:t xml:space="preserve"> </w:t>
            </w:r>
            <w:r w:rsidR="00DA5279">
              <w:t>für den professionellen Einsatz</w:t>
            </w:r>
            <w:r w:rsidR="00A70CD0">
              <w:t xml:space="preserve"> mit einer kurzzeitigen Maximalleistung von bis zu 120 Watt pro Kanal.</w:t>
            </w:r>
            <w:r w:rsidR="00DA5279">
              <w:t xml:space="preserve"> Für niederohmigen oder </w:t>
            </w:r>
            <w:r w:rsidR="00B36BC3">
              <w:t xml:space="preserve">übertragerlosen </w:t>
            </w:r>
            <w:r w:rsidR="00DA5279">
              <w:t xml:space="preserve">100V Betrieb konzipiert. </w:t>
            </w:r>
            <w:r w:rsidR="009E7CB6">
              <w:t xml:space="preserve">Der Verstärker unterstützt mehrstufigen Energiesparmodus </w:t>
            </w:r>
            <w:r w:rsidR="00C47F84">
              <w:t>und ist konvektionsgekühlt.</w:t>
            </w:r>
            <w:r w:rsidR="004D0897">
              <w:t xml:space="preserve"> </w:t>
            </w:r>
            <w:r w:rsidR="00C019BE">
              <w:t>Der Verstärker verfügt über ein Lastmonitoring an jedem Ausgang</w:t>
            </w:r>
            <w:r w:rsidR="00E8462A">
              <w:t>, dieses ist</w:t>
            </w:r>
            <w:r w:rsidR="00E8462A" w:rsidRPr="00E8462A">
              <w:t xml:space="preserve"> in der Lage, die Impedanz von Bedingungen wie Kurzschlüssen, Lautsprechern mit niedriger Impedanz und leicht belasteten 70-V- und 100-V-Leitungen mit Impedanzen von bis zu 1 </w:t>
            </w:r>
            <w:proofErr w:type="spellStart"/>
            <w:r w:rsidR="00E8462A" w:rsidRPr="00E8462A">
              <w:t>kΩ</w:t>
            </w:r>
            <w:proofErr w:type="spellEnd"/>
            <w:r w:rsidR="00E8462A" w:rsidRPr="00E8462A">
              <w:t xml:space="preserve"> zu erkennen und zu berechnen. </w:t>
            </w:r>
            <w:r w:rsidR="00E8462A">
              <w:t>Die errechneten Werte werden über das Q-SYS</w:t>
            </w:r>
            <w:r w:rsidR="00242D91">
              <w:t xml:space="preserve"> Netzwerk und die LED-Anzeigen an der Frontblende signalisiert. Hierbei stehen an der Frontblende Anzeigemöglichkeiten für Signal, Limit, Power und Fehler zur Verfügung.</w:t>
            </w:r>
          </w:p>
          <w:p w14:paraId="737E72AD" w14:textId="141D72C8" w:rsidR="004340E9" w:rsidRDefault="004340E9" w:rsidP="004D0897">
            <w:r>
              <w:t xml:space="preserve">Es wird die Flex-IO-Technologie unterstütz, hiermit stehen 2 Kanäle zur Verfügung, welche wahlweise als </w:t>
            </w:r>
            <w:r w:rsidR="00E64A25">
              <w:t xml:space="preserve">Line-Level </w:t>
            </w:r>
            <w:proofErr w:type="spellStart"/>
            <w:r w:rsidR="00E64A25">
              <w:t>Ein-oder</w:t>
            </w:r>
            <w:proofErr w:type="spellEnd"/>
            <w:r w:rsidR="00E64A25">
              <w:t xml:space="preserve"> Ausgang oder Mikrofoneingang konfiguriert werden können.</w:t>
            </w:r>
          </w:p>
          <w:p w14:paraId="4BFEC67F" w14:textId="0C7E82B5" w:rsidR="00734A07" w:rsidRDefault="00DA5279" w:rsidP="004D0897">
            <w:r>
              <w:t>Montagematerial zur Montage in 19“ Racks (1x oder 2x @ 19“)</w:t>
            </w:r>
            <w:r w:rsidR="00EC4395">
              <w:t xml:space="preserve"> </w:t>
            </w:r>
            <w:r>
              <w:t xml:space="preserve">und zur Wandmontage im Lieferumfang enthalten. </w:t>
            </w:r>
          </w:p>
          <w:p w14:paraId="0811E69C" w14:textId="77777777" w:rsidR="00734A07" w:rsidRDefault="00734A07" w:rsidP="00734A07"/>
          <w:p w14:paraId="31C89470" w14:textId="77777777" w:rsidR="004D0897" w:rsidRDefault="004D0897" w:rsidP="00734A07">
            <w:r>
              <w:t>Technische Daten:</w:t>
            </w:r>
          </w:p>
          <w:p w14:paraId="76F35524" w14:textId="77777777" w:rsidR="004D0897" w:rsidRDefault="004D0897" w:rsidP="00734A07"/>
          <w:p w14:paraId="701638B7" w14:textId="1C68A247" w:rsidR="002D73AB" w:rsidRDefault="00B81705" w:rsidP="00E64A25">
            <w:pPr>
              <w:tabs>
                <w:tab w:val="right" w:pos="5503"/>
              </w:tabs>
            </w:pPr>
            <w:r>
              <w:t>Leistung Stereo:</w:t>
            </w:r>
            <w:r w:rsidR="00257CF8">
              <w:tab/>
            </w:r>
            <w:r w:rsidR="00C72F04">
              <w:t>4</w:t>
            </w:r>
            <w:r w:rsidR="00242DEE">
              <w:t xml:space="preserve"> </w:t>
            </w:r>
            <w:r w:rsidR="00046053">
              <w:t>x 60 W</w:t>
            </w:r>
            <w:r w:rsidR="00242DEE">
              <w:t>att</w:t>
            </w:r>
            <w:r w:rsidR="00046053">
              <w:t xml:space="preserve"> @ 4 </w:t>
            </w:r>
            <w:r>
              <w:t xml:space="preserve">/ 8 </w:t>
            </w:r>
            <w:r w:rsidR="00046053">
              <w:t>Ohm</w:t>
            </w:r>
          </w:p>
          <w:p w14:paraId="2AA02FF4" w14:textId="589B4EF0" w:rsidR="00257CF8" w:rsidRDefault="00257CF8" w:rsidP="00E64A25">
            <w:pPr>
              <w:tabs>
                <w:tab w:val="right" w:pos="5503"/>
              </w:tabs>
            </w:pPr>
            <w:r>
              <w:tab/>
            </w:r>
            <w:r w:rsidR="00C72F04">
              <w:t>4</w:t>
            </w:r>
            <w:r>
              <w:t xml:space="preserve"> x 50 Watt @ 2 / 16 Ohm</w:t>
            </w:r>
          </w:p>
          <w:p w14:paraId="1F8AC163" w14:textId="2BBCD685" w:rsidR="00046053" w:rsidRDefault="00B81705" w:rsidP="00A53487">
            <w:pPr>
              <w:tabs>
                <w:tab w:val="right" w:pos="5503"/>
              </w:tabs>
            </w:pPr>
            <w:r>
              <w:t xml:space="preserve">Leistung </w:t>
            </w:r>
            <w:proofErr w:type="spellStart"/>
            <w:r>
              <w:t>Bridged</w:t>
            </w:r>
            <w:proofErr w:type="spellEnd"/>
            <w:r>
              <w:t xml:space="preserve"> Mono:</w:t>
            </w:r>
            <w:r w:rsidR="00A53487">
              <w:tab/>
            </w:r>
            <w:r w:rsidR="00C72F04">
              <w:t>2</w:t>
            </w:r>
            <w:r>
              <w:t xml:space="preserve"> x </w:t>
            </w:r>
            <w:r w:rsidR="00257CF8">
              <w:t>1</w:t>
            </w:r>
            <w:r>
              <w:t>00 Watt @ 4</w:t>
            </w:r>
            <w:r w:rsidR="00257CF8">
              <w:t xml:space="preserve"> / 16</w:t>
            </w:r>
            <w:r>
              <w:t xml:space="preserve"> Ohm</w:t>
            </w:r>
          </w:p>
          <w:p w14:paraId="6D8ABEF3" w14:textId="3E3B4639" w:rsidR="00257CF8" w:rsidRDefault="00257CF8" w:rsidP="00A53487">
            <w:pPr>
              <w:tabs>
                <w:tab w:val="right" w:pos="5503"/>
              </w:tabs>
            </w:pPr>
            <w:r>
              <w:tab/>
            </w:r>
            <w:r w:rsidR="00C72F04">
              <w:t>2</w:t>
            </w:r>
            <w:r>
              <w:t xml:space="preserve"> x 120 Watt @ 8 Ohm</w:t>
            </w:r>
          </w:p>
          <w:p w14:paraId="2929C503" w14:textId="75F1ADCF" w:rsidR="00B81705" w:rsidRDefault="00A53487" w:rsidP="00A53487">
            <w:pPr>
              <w:tabs>
                <w:tab w:val="right" w:pos="5503"/>
              </w:tabs>
            </w:pPr>
            <w:r>
              <w:tab/>
            </w:r>
            <w:r w:rsidR="00C72F04">
              <w:t>2</w:t>
            </w:r>
            <w:r w:rsidR="00242DEE">
              <w:t xml:space="preserve"> </w:t>
            </w:r>
            <w:r w:rsidR="00052AAE">
              <w:t xml:space="preserve">x </w:t>
            </w:r>
            <w:r w:rsidR="00257CF8">
              <w:t>12</w:t>
            </w:r>
            <w:r w:rsidR="00052AAE">
              <w:t>0 W</w:t>
            </w:r>
            <w:r w:rsidR="00242DEE">
              <w:t>att</w:t>
            </w:r>
            <w:r w:rsidR="00052AAE">
              <w:t xml:space="preserve"> @ </w:t>
            </w:r>
            <w:r w:rsidR="00B81705">
              <w:t xml:space="preserve">70V / </w:t>
            </w:r>
            <w:r w:rsidR="00052AAE">
              <w:t>100V</w:t>
            </w:r>
          </w:p>
          <w:p w14:paraId="4277D9F5" w14:textId="3FC52E7D" w:rsidR="00052AAE" w:rsidRDefault="00B81705" w:rsidP="00A53487">
            <w:pPr>
              <w:tabs>
                <w:tab w:val="right" w:pos="5503"/>
              </w:tabs>
            </w:pPr>
            <w:r>
              <w:t xml:space="preserve">Frequenzgang </w:t>
            </w:r>
            <w:r w:rsidRPr="00B81705">
              <w:t>(4 Ω un</w:t>
            </w:r>
            <w:r>
              <w:t>d 8 Ω):</w:t>
            </w:r>
            <w:r w:rsidR="00A53487">
              <w:tab/>
            </w:r>
            <w:r w:rsidRPr="00B81705">
              <w:t>20 Hz - 20 kHz, +/- 0,</w:t>
            </w:r>
            <w:r w:rsidR="00257CF8">
              <w:t>5</w:t>
            </w:r>
            <w:r w:rsidRPr="00B81705">
              <w:t xml:space="preserve"> dB</w:t>
            </w:r>
          </w:p>
          <w:p w14:paraId="0AF16BFE" w14:textId="0055CEAE" w:rsidR="00B81705" w:rsidRDefault="00B81705" w:rsidP="00A53487">
            <w:pPr>
              <w:tabs>
                <w:tab w:val="right" w:pos="5503"/>
              </w:tabs>
            </w:pPr>
            <w:r>
              <w:t>Rauschabstand (20Hz – 20kHz):</w:t>
            </w:r>
            <w:r w:rsidR="00A53487">
              <w:tab/>
            </w:r>
            <w:r w:rsidR="003077DB">
              <w:t>&gt;100 dB</w:t>
            </w:r>
          </w:p>
          <w:p w14:paraId="6AC89689" w14:textId="06802033" w:rsidR="003077DB" w:rsidRDefault="003077DB" w:rsidP="00A53487">
            <w:pPr>
              <w:tabs>
                <w:tab w:val="right" w:pos="5503"/>
              </w:tabs>
            </w:pPr>
            <w:r>
              <w:t>Eingangsimpedanz</w:t>
            </w:r>
            <w:r w:rsidR="00257CF8">
              <w:t xml:space="preserve"> (Flex-IO)</w:t>
            </w:r>
            <w:r>
              <w:t>:</w:t>
            </w:r>
            <w:r>
              <w:tab/>
            </w:r>
            <w:r>
              <w:tab/>
              <w:t xml:space="preserve">&gt;10 </w:t>
            </w:r>
            <w:proofErr w:type="spellStart"/>
            <w:r>
              <w:t>kOhm</w:t>
            </w:r>
            <w:proofErr w:type="spellEnd"/>
            <w:r>
              <w:t xml:space="preserve"> symmetrisch</w:t>
            </w:r>
          </w:p>
          <w:p w14:paraId="2C43E681" w14:textId="6DC57AC0" w:rsidR="003077DB" w:rsidRDefault="00A53487" w:rsidP="00A53487">
            <w:pPr>
              <w:tabs>
                <w:tab w:val="right" w:pos="5503"/>
              </w:tabs>
            </w:pPr>
            <w:r>
              <w:tab/>
            </w:r>
            <w:r w:rsidR="003077DB">
              <w:t xml:space="preserve">&gt;10 </w:t>
            </w:r>
            <w:proofErr w:type="spellStart"/>
            <w:r w:rsidR="003077DB">
              <w:t>kOhm</w:t>
            </w:r>
            <w:proofErr w:type="spellEnd"/>
            <w:r w:rsidR="003077DB">
              <w:t xml:space="preserve"> unsymmetrisch</w:t>
            </w:r>
          </w:p>
          <w:p w14:paraId="7579B630" w14:textId="62A665C1" w:rsidR="003077DB" w:rsidRDefault="003077DB" w:rsidP="00A53487">
            <w:pPr>
              <w:tabs>
                <w:tab w:val="right" w:pos="5503"/>
              </w:tabs>
            </w:pPr>
            <w:r>
              <w:t xml:space="preserve">Verstärkung bei </w:t>
            </w:r>
            <w:r w:rsidRPr="003077DB">
              <w:t>8 Ω</w:t>
            </w:r>
            <w:r>
              <w:t>:</w:t>
            </w:r>
            <w:r w:rsidR="00A53487">
              <w:tab/>
            </w:r>
            <w:r>
              <w:t>25 dB</w:t>
            </w:r>
          </w:p>
          <w:p w14:paraId="594F5735" w14:textId="4EBB6A5D" w:rsidR="003077DB" w:rsidRDefault="003077DB" w:rsidP="00A53487">
            <w:pPr>
              <w:tabs>
                <w:tab w:val="right" w:pos="5503"/>
              </w:tabs>
            </w:pPr>
            <w:r>
              <w:t>Ausgangsschaltung:</w:t>
            </w:r>
            <w:r w:rsidR="00A53487">
              <w:tab/>
            </w:r>
            <w:r>
              <w:t>Klasse D</w:t>
            </w:r>
          </w:p>
          <w:p w14:paraId="06EC5704" w14:textId="26B618B0" w:rsidR="00C72F04" w:rsidRDefault="00C72F04" w:rsidP="00A53487">
            <w:pPr>
              <w:tabs>
                <w:tab w:val="right" w:pos="5503"/>
              </w:tabs>
            </w:pPr>
            <w:r>
              <w:t>Phantom-Power (schaltbar):</w:t>
            </w:r>
            <w:r>
              <w:tab/>
              <w:t>48V</w:t>
            </w:r>
          </w:p>
          <w:p w14:paraId="53D16B30" w14:textId="21E4695F" w:rsidR="00F22492" w:rsidRDefault="00F22492" w:rsidP="00A53487">
            <w:pPr>
              <w:tabs>
                <w:tab w:val="right" w:pos="5503"/>
              </w:tabs>
            </w:pPr>
            <w:r>
              <w:t>Kühlung:</w:t>
            </w:r>
            <w:r w:rsidR="00A53487">
              <w:tab/>
            </w:r>
            <w:r w:rsidR="003E3452">
              <w:t xml:space="preserve">passiv, </w:t>
            </w:r>
            <w:r>
              <w:t>Konvektion</w:t>
            </w:r>
          </w:p>
          <w:p w14:paraId="6BD04337" w14:textId="62E01446" w:rsidR="0035793A" w:rsidRDefault="0035793A" w:rsidP="00A53487">
            <w:pPr>
              <w:tabs>
                <w:tab w:val="right" w:pos="5503"/>
              </w:tabs>
            </w:pPr>
            <w:r>
              <w:t xml:space="preserve">Netzwerkanschluss: </w:t>
            </w:r>
            <w:r>
              <w:tab/>
              <w:t>1 x RJ45 / 1Gb</w:t>
            </w:r>
          </w:p>
          <w:p w14:paraId="2409EF99" w14:textId="7BD33ED3" w:rsidR="00F22492" w:rsidRDefault="00257CF8" w:rsidP="00A53487">
            <w:pPr>
              <w:tabs>
                <w:tab w:val="right" w:pos="5503"/>
              </w:tabs>
            </w:pPr>
            <w:r>
              <w:t>Flex-IO</w:t>
            </w:r>
            <w:r w:rsidR="00F22492">
              <w:t>:</w:t>
            </w:r>
            <w:r w:rsidR="00A53487">
              <w:tab/>
            </w:r>
            <w:r w:rsidR="0035793A">
              <w:t>2 x 3,5mm 3-Pin Euro (blau)</w:t>
            </w:r>
          </w:p>
          <w:p w14:paraId="2C398E49" w14:textId="196F6AD8" w:rsidR="00052AAE" w:rsidRDefault="00F22492" w:rsidP="00A53487">
            <w:pPr>
              <w:tabs>
                <w:tab w:val="right" w:pos="5503"/>
              </w:tabs>
            </w:pPr>
            <w:r>
              <w:t>Aus</w:t>
            </w:r>
            <w:r w:rsidRPr="00F22492">
              <w:t>gangsanschlü</w:t>
            </w:r>
            <w:r>
              <w:t>sse:</w:t>
            </w:r>
            <w:r w:rsidR="00A53487">
              <w:tab/>
            </w:r>
            <w:r w:rsidR="00C72F04">
              <w:t>2</w:t>
            </w:r>
            <w:r w:rsidR="0035793A">
              <w:t xml:space="preserve"> x 5mm 4-Pin Euro (grün)</w:t>
            </w:r>
          </w:p>
          <w:p w14:paraId="371447DC" w14:textId="3B2E822E" w:rsidR="00F22492" w:rsidRDefault="00F22492" w:rsidP="00A53487">
            <w:pPr>
              <w:tabs>
                <w:tab w:val="right" w:pos="5503"/>
              </w:tabs>
            </w:pPr>
            <w:r>
              <w:t>Steuerungs</w:t>
            </w:r>
            <w:r w:rsidRPr="00F22492">
              <w:t>anschlüsse:</w:t>
            </w:r>
            <w:r w:rsidR="00A53487">
              <w:tab/>
            </w:r>
            <w:r w:rsidR="0035793A">
              <w:t>1 x 3,5mm 6-Pin</w:t>
            </w:r>
            <w:r w:rsidR="00EC4395">
              <w:t xml:space="preserve"> (schwarz)</w:t>
            </w:r>
          </w:p>
          <w:p w14:paraId="20158563" w14:textId="476F56EE" w:rsidR="00714453" w:rsidRDefault="00714453" w:rsidP="00A53487">
            <w:pPr>
              <w:tabs>
                <w:tab w:val="right" w:pos="5510"/>
              </w:tabs>
            </w:pPr>
            <w:r>
              <w:t>Abmessungen:</w:t>
            </w:r>
            <w:r w:rsidR="00A53487">
              <w:tab/>
            </w:r>
            <w:r>
              <w:t>4</w:t>
            </w:r>
            <w:r w:rsidR="00EA1704">
              <w:t>4</w:t>
            </w:r>
            <w:r>
              <w:t xml:space="preserve"> mm Höhe</w:t>
            </w:r>
          </w:p>
          <w:p w14:paraId="352268C1" w14:textId="14418362" w:rsidR="00A53487" w:rsidRDefault="00A53487" w:rsidP="00A53487">
            <w:pPr>
              <w:tabs>
                <w:tab w:val="right" w:pos="5503"/>
              </w:tabs>
            </w:pPr>
            <w:r>
              <w:tab/>
            </w:r>
            <w:r w:rsidR="00714453">
              <w:t>2</w:t>
            </w:r>
            <w:r w:rsidR="00EA1704">
              <w:t>21</w:t>
            </w:r>
            <w:r w:rsidR="00714453">
              <w:t xml:space="preserve"> mm Breite</w:t>
            </w:r>
          </w:p>
          <w:p w14:paraId="5A348B17" w14:textId="1EF36D09" w:rsidR="00714453" w:rsidRDefault="00A53487" w:rsidP="00A53487">
            <w:pPr>
              <w:tabs>
                <w:tab w:val="right" w:pos="5503"/>
              </w:tabs>
            </w:pPr>
            <w:r>
              <w:tab/>
            </w:r>
            <w:r w:rsidR="00714453">
              <w:t>2</w:t>
            </w:r>
            <w:r w:rsidR="00EA1704">
              <w:t>86</w:t>
            </w:r>
            <w:r w:rsidR="00714453">
              <w:t xml:space="preserve"> mm Tiefe</w:t>
            </w:r>
          </w:p>
          <w:p w14:paraId="2CC8E439" w14:textId="2235AC93" w:rsidR="00714453" w:rsidRDefault="00714453" w:rsidP="00A53487">
            <w:pPr>
              <w:tabs>
                <w:tab w:val="right" w:pos="5503"/>
              </w:tabs>
            </w:pPr>
            <w:r>
              <w:t>Gewicht:</w:t>
            </w:r>
            <w:r w:rsidR="00A53487">
              <w:tab/>
            </w:r>
            <w:r>
              <w:t>1,</w:t>
            </w:r>
            <w:r w:rsidR="00402099">
              <w:t>8</w:t>
            </w:r>
            <w:r>
              <w:t xml:space="preserve"> kg</w:t>
            </w:r>
          </w:p>
          <w:p w14:paraId="31E823A4" w14:textId="77777777" w:rsidR="00714453" w:rsidRDefault="00714453" w:rsidP="00714453">
            <w:pPr>
              <w:tabs>
                <w:tab w:val="right" w:pos="4250"/>
              </w:tabs>
            </w:pPr>
          </w:p>
          <w:p w14:paraId="592667EF" w14:textId="77777777" w:rsidR="000436F5" w:rsidRDefault="00F607B0" w:rsidP="00714453">
            <w:pPr>
              <w:tabs>
                <w:tab w:val="right" w:pos="4250"/>
              </w:tabs>
            </w:pPr>
            <w:r w:rsidRPr="00F607B0">
              <w:t xml:space="preserve">Hersteller: QSC </w:t>
            </w:r>
          </w:p>
          <w:p w14:paraId="349EE74D" w14:textId="369BF6A4" w:rsidR="00354571" w:rsidRDefault="00714453" w:rsidP="000436F5">
            <w:pPr>
              <w:tabs>
                <w:tab w:val="right" w:pos="4250"/>
              </w:tabs>
            </w:pPr>
            <w:r>
              <w:t>Typ:</w:t>
            </w:r>
            <w:r w:rsidR="000436F5">
              <w:t xml:space="preserve"> </w:t>
            </w:r>
            <w:r>
              <w:t>SPA</w:t>
            </w:r>
            <w:r w:rsidR="00EC4395">
              <w:t>-</w:t>
            </w:r>
            <w:proofErr w:type="spellStart"/>
            <w:r w:rsidR="00EC4395">
              <w:t>Q</w:t>
            </w:r>
            <w:r w:rsidR="000E551E">
              <w:t>f</w:t>
            </w:r>
            <w:proofErr w:type="spellEnd"/>
            <w:r w:rsidR="00EC4395">
              <w:t xml:space="preserve"> </w:t>
            </w:r>
            <w:r w:rsidR="000E551E">
              <w:t>60x</w:t>
            </w:r>
            <w:r w:rsidR="00402099">
              <w:t>4</w:t>
            </w:r>
          </w:p>
        </w:tc>
        <w:tc>
          <w:tcPr>
            <w:tcW w:w="1134" w:type="dxa"/>
          </w:tcPr>
          <w:p w14:paraId="4F1C4DC3" w14:textId="77777777" w:rsidR="00354571" w:rsidRDefault="00354571"/>
        </w:tc>
        <w:tc>
          <w:tcPr>
            <w:tcW w:w="1318" w:type="dxa"/>
          </w:tcPr>
          <w:p w14:paraId="0BE0150C" w14:textId="77777777" w:rsidR="00354571" w:rsidRDefault="00354571"/>
        </w:tc>
      </w:tr>
    </w:tbl>
    <w:p w14:paraId="7F5A8F57" w14:textId="77777777" w:rsidR="00354571" w:rsidRDefault="00354571"/>
    <w:sectPr w:rsidR="00354571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39D9" w14:textId="77777777" w:rsidR="00726BF8" w:rsidRDefault="00726BF8" w:rsidP="000436F5">
      <w:r>
        <w:separator/>
      </w:r>
    </w:p>
  </w:endnote>
  <w:endnote w:type="continuationSeparator" w:id="0">
    <w:p w14:paraId="5D201371" w14:textId="77777777" w:rsidR="00726BF8" w:rsidRDefault="00726BF8" w:rsidP="0004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D795" w14:textId="225DAAF3" w:rsidR="000436F5" w:rsidRDefault="000436F5" w:rsidP="000436F5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</w:t>
    </w:r>
    <w:r w:rsidR="000E551E">
      <w:rPr>
        <w:sz w:val="18"/>
        <w:szCs w:val="18"/>
      </w:rPr>
      <w:t>2</w:t>
    </w:r>
    <w:r>
      <w:rPr>
        <w:sz w:val="18"/>
        <w:szCs w:val="18"/>
      </w:rPr>
      <w:t>/202</w:t>
    </w:r>
    <w:r w:rsidR="000E551E">
      <w:rPr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EEBB5" w14:textId="77777777" w:rsidR="00726BF8" w:rsidRDefault="00726BF8" w:rsidP="000436F5">
      <w:r>
        <w:separator/>
      </w:r>
    </w:p>
  </w:footnote>
  <w:footnote w:type="continuationSeparator" w:id="0">
    <w:p w14:paraId="1008BA64" w14:textId="77777777" w:rsidR="00726BF8" w:rsidRDefault="00726BF8" w:rsidP="00043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7931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436F5"/>
    <w:rsid w:val="00046053"/>
    <w:rsid w:val="00052AAE"/>
    <w:rsid w:val="00070278"/>
    <w:rsid w:val="00081AC3"/>
    <w:rsid w:val="000C4DEF"/>
    <w:rsid w:val="000D2765"/>
    <w:rsid w:val="000E3FE9"/>
    <w:rsid w:val="000E551E"/>
    <w:rsid w:val="001947C9"/>
    <w:rsid w:val="001F2B02"/>
    <w:rsid w:val="00242D91"/>
    <w:rsid w:val="00242DEE"/>
    <w:rsid w:val="00257CF8"/>
    <w:rsid w:val="002915B6"/>
    <w:rsid w:val="002D73AB"/>
    <w:rsid w:val="003077DB"/>
    <w:rsid w:val="00344F4C"/>
    <w:rsid w:val="00354571"/>
    <w:rsid w:val="0035793A"/>
    <w:rsid w:val="0036651B"/>
    <w:rsid w:val="003A1A9F"/>
    <w:rsid w:val="003A5061"/>
    <w:rsid w:val="003C7BD3"/>
    <w:rsid w:val="003D029C"/>
    <w:rsid w:val="003E3452"/>
    <w:rsid w:val="00402099"/>
    <w:rsid w:val="004340E9"/>
    <w:rsid w:val="00444431"/>
    <w:rsid w:val="004600A3"/>
    <w:rsid w:val="004D0897"/>
    <w:rsid w:val="004F3062"/>
    <w:rsid w:val="00505F01"/>
    <w:rsid w:val="0056712A"/>
    <w:rsid w:val="005757FA"/>
    <w:rsid w:val="00643359"/>
    <w:rsid w:val="006C605E"/>
    <w:rsid w:val="00714453"/>
    <w:rsid w:val="00726BF8"/>
    <w:rsid w:val="00734A07"/>
    <w:rsid w:val="00753153"/>
    <w:rsid w:val="007921DE"/>
    <w:rsid w:val="007E21D0"/>
    <w:rsid w:val="007F1075"/>
    <w:rsid w:val="00805D52"/>
    <w:rsid w:val="00844BB9"/>
    <w:rsid w:val="008E27B8"/>
    <w:rsid w:val="00974D72"/>
    <w:rsid w:val="009E7CB6"/>
    <w:rsid w:val="009F50B0"/>
    <w:rsid w:val="00A43348"/>
    <w:rsid w:val="00A53487"/>
    <w:rsid w:val="00A70CD0"/>
    <w:rsid w:val="00AF0568"/>
    <w:rsid w:val="00B27144"/>
    <w:rsid w:val="00B36BC3"/>
    <w:rsid w:val="00B77BF9"/>
    <w:rsid w:val="00B81705"/>
    <w:rsid w:val="00BD1F08"/>
    <w:rsid w:val="00BF5035"/>
    <w:rsid w:val="00C019BE"/>
    <w:rsid w:val="00C031CC"/>
    <w:rsid w:val="00C401EC"/>
    <w:rsid w:val="00C47F84"/>
    <w:rsid w:val="00C63A98"/>
    <w:rsid w:val="00C72F04"/>
    <w:rsid w:val="00CE2D61"/>
    <w:rsid w:val="00D52587"/>
    <w:rsid w:val="00D57996"/>
    <w:rsid w:val="00DA5279"/>
    <w:rsid w:val="00E142E7"/>
    <w:rsid w:val="00E64A25"/>
    <w:rsid w:val="00E80618"/>
    <w:rsid w:val="00E8462A"/>
    <w:rsid w:val="00EA1704"/>
    <w:rsid w:val="00EC4395"/>
    <w:rsid w:val="00ED5A30"/>
    <w:rsid w:val="00F22492"/>
    <w:rsid w:val="00F35A70"/>
    <w:rsid w:val="00F607B0"/>
    <w:rsid w:val="00F97015"/>
    <w:rsid w:val="00FB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D3865"/>
  <w15:chartTrackingRefBased/>
  <w15:docId w15:val="{E6ED46D0-4A42-4B82-A8F4-875055B6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436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436F5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0436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436F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347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Library/productResources/amp/SPA-Q</RMSPATH>
    <IconOverlay xmlns="http://schemas.microsoft.com/sharepoint/v4" xsi:nil="true"/>
    <Long_x0020_Title xmlns="b5b92a68-70fa-4cdf-bb3a-b7b4ce44b88d">Architectural and Engineering Specifications  - SPA-Qf 60x4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https://qsc0.sharepoint.com/sites/marketing/rms/_layouts/15/wrkstat.aspx?List=b5b92a68-70fa-4cdf-bb3a-b7b4ce44b88d&amp;WorkflowInstanceName=b6389142-7a1b-49e4-91eb-2ed076cb776c</Url>
      <Description>Complete</Description>
    </RML_Event_x0020__x0028_2_x0029_>
    <Product_x0020_Model xmlns="b5b92a68-70fa-4cdf-bb3a-b7b4ce44b88d">
      <Value>1077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SPA-Qf 60x4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SPA-Qf 60x4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SPA-Qf 60x4 Four-Channel Network Amplifier</Description_x0020__x002d__x0020_corp>
    <Product_x0020_Family xmlns="b5b92a68-70fa-4cdf-bb3a-b7b4ce44b88d">
      <Value>32</Value>
      <Value>38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19644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q_amp_spa-qf_60x4_archEngSpecs_de.docx</RMSFileNam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40F53582-16B6-4D8A-9D51-4174C69A8FDA}"/>
</file>

<file path=customXml/itemProps2.xml><?xml version="1.0" encoding="utf-8"?>
<ds:datastoreItem xmlns:ds="http://schemas.openxmlformats.org/officeDocument/2006/customXml" ds:itemID="{37C62C2D-74F2-4073-BFA1-A5C094B497BB}"/>
</file>

<file path=customXml/itemProps3.xml><?xml version="1.0" encoding="utf-8"?>
<ds:datastoreItem xmlns:ds="http://schemas.openxmlformats.org/officeDocument/2006/customXml" ds:itemID="{FE6CCE69-BF1C-49F5-98EF-FB24B7718B62}"/>
</file>

<file path=customXml/itemProps4.xml><?xml version="1.0" encoding="utf-8"?>
<ds:datastoreItem xmlns:ds="http://schemas.openxmlformats.org/officeDocument/2006/customXml" ds:itemID="{8D450264-D935-4988-88D9-215C95B5BD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</vt:lpstr>
      <vt:lpstr>Pos</vt:lpstr>
    </vt:vector>
  </TitlesOfParts>
  <Company>SHURE Europe GmbH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q_amp_spa-qf_60x4_archEngSpecs_de.docx</dc:title>
  <dc:subject/>
  <dc:creator>QSC EMEA GmbH</dc:creator>
  <cp:keywords/>
  <dc:description/>
  <cp:lastModifiedBy>Mirko Messall</cp:lastModifiedBy>
  <cp:revision>7</cp:revision>
  <dcterms:created xsi:type="dcterms:W3CDTF">2022-07-29T12:57:00Z</dcterms:created>
  <dcterms:modified xsi:type="dcterms:W3CDTF">2023-02-27T14:36:00Z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